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D587" w14:textId="77777777" w:rsidR="00E00F41" w:rsidRPr="00CF3C07" w:rsidRDefault="00E57D55" w:rsidP="00E00F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3C07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B7CAF" w:rsidRPr="00CF3C07">
        <w:rPr>
          <w:rFonts w:ascii="Arial" w:hAnsi="Arial" w:cs="Arial"/>
          <w:b/>
          <w:bCs/>
          <w:sz w:val="24"/>
          <w:szCs w:val="24"/>
        </w:rPr>
        <w:t xml:space="preserve">1 </w:t>
      </w:r>
      <w:r w:rsidR="00D54216" w:rsidRPr="00CF3C07">
        <w:rPr>
          <w:rFonts w:ascii="Arial" w:hAnsi="Arial" w:cs="Arial"/>
          <w:b/>
          <w:bCs/>
          <w:sz w:val="24"/>
          <w:szCs w:val="24"/>
        </w:rPr>
        <w:t xml:space="preserve">- </w:t>
      </w:r>
      <w:r w:rsidR="00E00F41" w:rsidRPr="00CF3C07">
        <w:rPr>
          <w:rFonts w:ascii="Arial" w:hAnsi="Arial" w:cs="Arial"/>
          <w:sz w:val="24"/>
          <w:szCs w:val="24"/>
        </w:rPr>
        <w:t xml:space="preserve">Opis Przedmiotu Zamówienia </w:t>
      </w:r>
    </w:p>
    <w:p w14:paraId="07F48019" w14:textId="77777777" w:rsidR="00CF3C07" w:rsidRPr="00CF3C07" w:rsidRDefault="00CF3C07" w:rsidP="00CF3C07">
      <w:p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SAMOCHÓD SPECJALISTYCZNY TYPU AUTO-LAWETA DO 3,5T DMC - 1 szt.</w:t>
      </w:r>
    </w:p>
    <w:p w14:paraId="49E2E419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Auto – laweta o dopuszczalnej masie całkowitej do 3,5 tony DMC.</w:t>
      </w:r>
    </w:p>
    <w:p w14:paraId="20556295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Zabudowa o długości części transportowej minimum 5000 mm oraz szerokości 2100 mm.</w:t>
      </w:r>
    </w:p>
    <w:p w14:paraId="06B3BD42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Pełna podłoga z paneli aluminiowych z otworami.</w:t>
      </w:r>
    </w:p>
    <w:p w14:paraId="38703943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Trapy załadowcze antypoślizgowe o dużej wytrzymałości oraz minimalnych wymiarach 400 mm i długości 2500 mm każdy.</w:t>
      </w:r>
    </w:p>
    <w:p w14:paraId="4451803A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Wciągarka elektryczna o minimalnym uciągu 4500 kg na wózku przesuwnym.</w:t>
      </w:r>
    </w:p>
    <w:p w14:paraId="05B11674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Pilot zdalnego sterowania wciągarki.</w:t>
      </w:r>
    </w:p>
    <w:p w14:paraId="75B70A66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Barierki ochronne z listwą mocowania ładunku.</w:t>
      </w:r>
    </w:p>
    <w:p w14:paraId="0A16D5FB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Hak do holowania przyczep z modułem instalacji elektrycznej.</w:t>
      </w:r>
    </w:p>
    <w:p w14:paraId="291BB974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Lampy ostrzegawcze koloru pomarańczowego.</w:t>
      </w:r>
    </w:p>
    <w:p w14:paraId="27A6649E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Halogenowe oświetlenie platformy transporotowej.</w:t>
      </w:r>
    </w:p>
    <w:p w14:paraId="356ED432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Dwie lampy LED uruchamiane z kabiny kierowcy.</w:t>
      </w:r>
    </w:p>
    <w:p w14:paraId="77CF50FC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Dodatkowe lampy zespolone LED na wieży.</w:t>
      </w:r>
    </w:p>
    <w:p w14:paraId="6762D70B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Pojazd z homologacją jako specjalistyczny.</w:t>
      </w:r>
    </w:p>
    <w:p w14:paraId="55E0B8CE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Moc silnika powyżej 140 KM.</w:t>
      </w:r>
    </w:p>
    <w:p w14:paraId="291EA1AF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Przestrzeń pasażerska wyposażona w minimum dwa miejsca pasażerskie.</w:t>
      </w:r>
    </w:p>
    <w:p w14:paraId="172D912A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Dodatkowe wyposażenie: klimatyzacja, ABS, nawigacja.</w:t>
      </w:r>
    </w:p>
    <w:p w14:paraId="4A26C2E3" w14:textId="77777777" w:rsidR="00CF3C07" w:rsidRPr="00CF3C07" w:rsidRDefault="00CF3C07" w:rsidP="00CF3C0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3C07">
        <w:rPr>
          <w:rFonts w:ascii="Arial" w:hAnsi="Arial" w:cs="Arial"/>
          <w:sz w:val="24"/>
          <w:szCs w:val="24"/>
        </w:rPr>
        <w:t>Komplet pasów transportowych z homologacja.</w:t>
      </w:r>
    </w:p>
    <w:p w14:paraId="66ED0088" w14:textId="77777777" w:rsidR="00C24B18" w:rsidRPr="00D54216" w:rsidRDefault="00C24B18" w:rsidP="00CF3C07">
      <w:pPr>
        <w:jc w:val="right"/>
        <w:rPr>
          <w:rFonts w:ascii="Times New Roman" w:hAnsi="Times New Roman" w:cs="Times New Roman"/>
        </w:rPr>
      </w:pPr>
    </w:p>
    <w:sectPr w:rsidR="00C24B18" w:rsidRPr="00D5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D60D" w14:textId="77777777" w:rsidR="00E9580F" w:rsidRDefault="00E9580F" w:rsidP="00E57D55">
      <w:pPr>
        <w:spacing w:after="0" w:line="240" w:lineRule="auto"/>
      </w:pPr>
      <w:r>
        <w:separator/>
      </w:r>
    </w:p>
  </w:endnote>
  <w:endnote w:type="continuationSeparator" w:id="0">
    <w:p w14:paraId="74476F3A" w14:textId="77777777" w:rsidR="00E9580F" w:rsidRDefault="00E9580F" w:rsidP="00E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056C" w14:textId="66FB1FAE" w:rsidR="00E57D55" w:rsidRDefault="00E57D55">
    <w:pPr>
      <w:pStyle w:val="Stopka"/>
      <w:jc w:val="right"/>
    </w:pPr>
  </w:p>
  <w:p w14:paraId="0335A707" w14:textId="77777777" w:rsidR="00E57D55" w:rsidRDefault="00E5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5383" w14:textId="77777777" w:rsidR="00E9580F" w:rsidRDefault="00E9580F" w:rsidP="00E57D55">
      <w:pPr>
        <w:spacing w:after="0" w:line="240" w:lineRule="auto"/>
      </w:pPr>
      <w:r>
        <w:separator/>
      </w:r>
    </w:p>
  </w:footnote>
  <w:footnote w:type="continuationSeparator" w:id="0">
    <w:p w14:paraId="1265D18A" w14:textId="77777777" w:rsidR="00E9580F" w:rsidRDefault="00E9580F" w:rsidP="00E5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F28D" w14:textId="5FEAA9BB" w:rsidR="00E57D55" w:rsidRDefault="00E57D55" w:rsidP="00E57D55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22A60A2" wp14:editId="4EC9DD53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FD"/>
    <w:multiLevelType w:val="hybridMultilevel"/>
    <w:tmpl w:val="643CB2DE"/>
    <w:lvl w:ilvl="0" w:tplc="2B20C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19AD"/>
    <w:multiLevelType w:val="hybridMultilevel"/>
    <w:tmpl w:val="79EC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7753"/>
    <w:multiLevelType w:val="hybridMultilevel"/>
    <w:tmpl w:val="E058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55"/>
    <w:rsid w:val="001A7CA3"/>
    <w:rsid w:val="00347241"/>
    <w:rsid w:val="003B7ABE"/>
    <w:rsid w:val="00404FFE"/>
    <w:rsid w:val="005A7AEE"/>
    <w:rsid w:val="00602FE8"/>
    <w:rsid w:val="008C1963"/>
    <w:rsid w:val="00902396"/>
    <w:rsid w:val="00917B10"/>
    <w:rsid w:val="00BB7CAF"/>
    <w:rsid w:val="00C24B18"/>
    <w:rsid w:val="00CB5742"/>
    <w:rsid w:val="00CF3C07"/>
    <w:rsid w:val="00D423BC"/>
    <w:rsid w:val="00D54216"/>
    <w:rsid w:val="00D6186E"/>
    <w:rsid w:val="00E00F41"/>
    <w:rsid w:val="00E57D55"/>
    <w:rsid w:val="00E9580F"/>
    <w:rsid w:val="00F56D1D"/>
    <w:rsid w:val="00FA37B1"/>
    <w:rsid w:val="00FC09D0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7BC3"/>
  <w15:chartTrackingRefBased/>
  <w15:docId w15:val="{C5403D89-DA1D-4DC7-905C-B1F60CC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55"/>
  </w:style>
  <w:style w:type="paragraph" w:styleId="Stopka">
    <w:name w:val="footer"/>
    <w:basedOn w:val="Normalny"/>
    <w:link w:val="Stopka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55"/>
  </w:style>
  <w:style w:type="character" w:styleId="Odwoaniedokomentarza">
    <w:name w:val="annotation reference"/>
    <w:basedOn w:val="Domylnaczcionkaakapitu"/>
    <w:uiPriority w:val="99"/>
    <w:semiHidden/>
    <w:unhideWhenUsed/>
    <w:rsid w:val="00FC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Dorobek</dc:creator>
  <cp:keywords/>
  <dc:description/>
  <cp:lastModifiedBy>Michał Góral SD-GP</cp:lastModifiedBy>
  <cp:revision>2</cp:revision>
  <dcterms:created xsi:type="dcterms:W3CDTF">2021-09-13T08:45:00Z</dcterms:created>
  <dcterms:modified xsi:type="dcterms:W3CDTF">2021-09-13T08:45:00Z</dcterms:modified>
</cp:coreProperties>
</file>