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Style"/>
        <w:rPr>
          <w:sz w:val="22"/>
          <w:szCs w:val="22"/>
        </w:rPr>
      </w:pPr>
      <w:r>
        <w:rPr>
          <w:sz w:val="22"/>
          <w:szCs w:val="22"/>
          <w:rtl w:val="0"/>
        </w:rPr>
        <w:t>Szczeg</w:t>
      </w:r>
      <w:r>
        <w:rPr>
          <w:sz w:val="22"/>
          <w:szCs w:val="22"/>
          <w:rtl w:val="0"/>
        </w:rPr>
        <w:t>ół</w:t>
      </w:r>
      <w:r>
        <w:rPr>
          <w:sz w:val="22"/>
          <w:szCs w:val="22"/>
          <w:rtl w:val="0"/>
        </w:rPr>
        <w:t>owe warunki wykonywania polowania i znakowania tusz.</w:t>
      </w:r>
    </w:p>
    <w:p>
      <w:pPr>
        <w:pStyle w:val="NormalStyle"/>
        <w:rPr>
          <w:sz w:val="22"/>
          <w:szCs w:val="22"/>
        </w:rPr>
      </w:pPr>
      <w:r>
        <w:rPr>
          <w:sz w:val="22"/>
          <w:szCs w:val="22"/>
          <w:rtl w:val="0"/>
        </w:rPr>
        <w:t>Dz.U.2005.61.548 z dnia 2005.04.15</w:t>
      </w:r>
    </w:p>
    <w:p>
      <w:pPr>
        <w:pStyle w:val="NormalStyle"/>
        <w:rPr>
          <w:sz w:val="22"/>
          <w:szCs w:val="22"/>
        </w:rPr>
      </w:pPr>
      <w:r>
        <w:rPr>
          <w:sz w:val="22"/>
          <w:szCs w:val="22"/>
          <w:rtl w:val="0"/>
        </w:rPr>
        <w:t>Status: Akt obowi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zuj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</w:t>
      </w:r>
    </w:p>
    <w:p>
      <w:pPr>
        <w:pStyle w:val="NormalStyle"/>
        <w:rPr>
          <w:sz w:val="22"/>
          <w:szCs w:val="22"/>
        </w:rPr>
      </w:pPr>
      <w:r>
        <w:rPr>
          <w:sz w:val="22"/>
          <w:szCs w:val="22"/>
          <w:rtl w:val="0"/>
        </w:rPr>
        <w:t>Wersja od: 1 kwietnia 2020r.</w:t>
      </w:r>
    </w:p>
    <w:p>
      <w:pPr>
        <w:pStyle w:val="Normal.0"/>
        <w:spacing w:after="0"/>
        <w:rPr>
          <w:sz w:val="22"/>
          <w:szCs w:val="22"/>
        </w:rPr>
      </w:pPr>
      <w:r>
        <w:rPr>
          <w:sz w:val="22"/>
          <w:szCs w:val="22"/>
        </w:rPr>
        <w:br w:type="textWrapping"/>
      </w:r>
    </w:p>
    <w:p>
      <w:pPr>
        <w:pStyle w:val="Normal.0"/>
        <w:spacing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Wej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cie w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ycie: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30 kwietnia 2005 r.</w:t>
      </w:r>
    </w:p>
    <w:p>
      <w:pPr>
        <w:pStyle w:val="Normal.0"/>
        <w:spacing w:after="0"/>
        <w:rPr>
          <w:sz w:val="22"/>
          <w:szCs w:val="22"/>
        </w:rPr>
      </w:pPr>
      <w:r>
        <w:rPr>
          <w:sz w:val="22"/>
          <w:szCs w:val="22"/>
        </w:rPr>
        <w:br w:type="textWrapping"/>
      </w:r>
    </w:p>
    <w:p>
      <w:pPr>
        <w:pStyle w:val="Normal.0"/>
        <w:spacing w:before="40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ROZPORZ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</w:t>
      </w:r>
    </w:p>
    <w:p>
      <w:pPr>
        <w:pStyle w:val="Normal.0"/>
        <w:spacing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MINISTRA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RODOWISKA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before="80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dnia 23 marca 2005 r.</w:t>
      </w:r>
    </w:p>
    <w:p>
      <w:pPr>
        <w:pStyle w:val="Normal.0"/>
        <w:spacing w:before="80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  <w:r>
        <w:rPr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sprawie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szczeg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owych warunk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wykonywania polowania i </w:t>
      </w:r>
      <w:r>
        <w:rPr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znakowania tusz</w:t>
      </w:r>
    </w:p>
    <w:p>
      <w:pPr>
        <w:pStyle w:val="Normal.0"/>
        <w:spacing w:before="80" w:after="240"/>
        <w:jc w:val="center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Na podstawie </w:t>
      </w:r>
      <w:r>
        <w:rPr>
          <w:outline w:val="0"/>
          <w:color w:val="1b1b1b"/>
          <w:sz w:val="22"/>
          <w:szCs w:val="22"/>
          <w:u w:color="1b1b1b"/>
          <w:rtl w:val="0"/>
          <w14:textFill>
            <w14:solidFill>
              <w14:srgbClr w14:val="1B1B1B"/>
            </w14:solidFill>
          </w14:textFill>
        </w:rPr>
        <w:t>art. 43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ust. 3 ustawy z dnia 13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dziernika 1995 r. - Prawo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 (Dz. U. z 2002 r. Nr 42, poz. 372, z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n. zm.)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co 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puje:</w:t>
      </w:r>
    </w:p>
    <w:p>
      <w:pPr>
        <w:pStyle w:val="Normal.0"/>
        <w:spacing w:before="59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Rozdzia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Przepisy og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lne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la: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szczeg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owe warunki wykonywania polowania;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szczeg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owe warunki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znakowania tusz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osi, jeleni, danieli, muflon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 saren i dzik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wz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 upowa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nienia do wykonywania polowania indywidualnego;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4) wz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 ksi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ki ewidencji pobytu na polowaniu indywidualnym.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Ilekro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dzeniu jest mowa o: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ambonie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nadziemne stanowisko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liwskie, z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rego korzystaj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liwi w czasie polowania, oczekuj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 na 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broni 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adowanej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co najmniej jednym nabojem umieszczonym w komorze nabojowej lub w znajduj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cym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broni magazynku;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chmarze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przez to stado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osi, jeleni lub danieli;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4) flance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skrzyd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linii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 zagi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te w kierunku nadchodz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naganki;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5) lic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wce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przez to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chmar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 czuwaj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nad jej bezpiecze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stwem;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5a)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maksymalnym 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adowaniu broni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ca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kowite 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adowanie magazynka oraz wprowadzenie naboi do wszystkich kom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 nabojowych broni;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6)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miocie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lony teren zawarty mi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dzy nagank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- przed rozpocz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ciem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- a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liwymi, z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rego wyp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aszana jest zwierzyna, a w przypadku polowania zbiorowego z ambon - teren wyznaczony przez organizatora polowania, na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rozmieszczone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ambony i porusza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naganka;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7)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liwym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osob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fizyczn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uprawnion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wykonywania polowania;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8) nagance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jednego naganiacza lub grup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naganiaczy wsp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pracuj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ze sob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9) narogach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jadalne narz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dy wewn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trzne zwierzyny grubej: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uca, serce, w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trob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 nerki;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10) naganiaczu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uczestnika polowania,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rego zadaniem jest naganianie zwierzyny;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10a)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cisku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miejsce wabienia zwierzyny, gdzie wyk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11) nocy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okres doby zaczynaj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godzin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 zachodzie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ca i 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godzin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przed wschodem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ca;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12) otoku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link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na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rej prowadzony jest pies;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13)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dzeniu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naganianie zwierzyny przez nagank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kierunku linii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 stoj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na stanowiskach, a w przypadku polowania zbiorowego z ambon - naganianie zwierzyny przez nagank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poruszaj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miocie;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14) podk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adaczu z psem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psem lub psami w miocie;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14a)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6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polowaniu indywidualnym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polowanie:</w:t>
      </w:r>
    </w:p>
    <w:p>
      <w:pPr>
        <w:pStyle w:val="Normal.0"/>
        <w:spacing w:after="0"/>
        <w:ind w:left="746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a) wykonywane przez jednego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liwego, z psem lub psami albo bez psa, dzia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niezale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od innych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 znajduj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tym samym obwodzie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owieckim,</w:t>
      </w:r>
    </w:p>
    <w:p>
      <w:pPr>
        <w:pStyle w:val="Normal.0"/>
        <w:spacing w:after="0"/>
        <w:ind w:left="746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b) na drapie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niki przy stogach i norach wykonywane przez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 korzystaj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z psa lub ps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</w:t>
      </w:r>
    </w:p>
    <w:p>
      <w:pPr>
        <w:pStyle w:val="Normal.0"/>
        <w:spacing w:after="0"/>
        <w:ind w:left="746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c) na ptactwo, w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wsp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pracuje ze sob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trzech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 korzystaj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z psa lub ps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</w:t>
      </w:r>
    </w:p>
    <w:p>
      <w:pPr>
        <w:pStyle w:val="Normal.0"/>
        <w:spacing w:after="0"/>
        <w:ind w:left="746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d) na dziki wykonywane w dzie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jednego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przy udziale jednego naganiacza albo jednego podk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adacza z psem;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14b)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7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polowaniu przy stogach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polowanie na drapie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niki z udzia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em ps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 na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liwi zajmuj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stanowiska przy stogach i oddaj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 wy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cznie do zwierzyny odchodz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od stog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14c)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8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polowaniu zbiorowym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polowanie wykonywane z udzia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em co najmniej dw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wsp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ze sob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 albo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i naganiacza, zorganizowane przez dzier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awc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albo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owieckiego, prowadzone przez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polowanie; polowaniem zbiorowym nie jest poszukiwanie postrza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rym mowa w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5 ust. 1 pkt 2 i 3;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14d)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9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polowaniu zbiorowym z ambon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polowanie zbiorowe, na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liwi zajmuj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stanowiska wy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cznie na ambonach umo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oddanie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z wysoko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co najmniej 2 m (odleg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 powierzchni gruntu do pod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ogi w ambonie) i na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ka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de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rozpoczyna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 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czy o czasie wyznaczonym przez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polowanie;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15) postrza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ku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zranion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wyniku postrza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15a)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10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cym polowanie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osob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wyznaczon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dzier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awc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lub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 do kierowania przebiegiem polowania zbiorowego;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15b)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11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poszukiwaniu postrza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podejmowanie przez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lub grup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 czynno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zmierzaj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do odnalezienia rannej zwierzyny w celu skr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cenia jej cierpie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 poszukiwanie postrza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odbywa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przy udziale naganiacza lub przy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yciu psa lub ps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albo bez psa;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16) przyspieszniku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urz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zmniejszaj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ce, przy oddawaniu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u,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oporu 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zyka spustowego;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17) przystrzelaniu broni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wyregulowanie przyrz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celowniczych, a 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pnie sprawdzenie na strzelnicy celno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oddawanych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18) stanowisku - rozumie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to miejsce, na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podczas polowania zbiorowego oczekuje na 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59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Rozdzia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Warunki wykonywania polowania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3.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12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Do wykonywania polowania oraz odstrza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zwierz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 stanowi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nadzwyczajne zagro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enie dla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ycia, zdrowia lub gospodarki 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owieka dopuszczona jest wy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cznie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liwska 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palna 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uga centralnego zap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onu, o lufach gwintowanych lub 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adkich, z wy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czeniem broni czarnoprochowej, pistolet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i rewolwer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 z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rej po maksymalnym 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adowaniu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odda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najwy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ej sze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pojedynczych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w, z tym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do magazynka broni samopowtarzalnej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jednorazowo najwy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ej dwa naboje.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13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ywana do polowania 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liwska o lufach gwintowanych musi by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przeznaczona do strzelania amunicj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charakteryzuj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energi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pocisku nie mniejsz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1000 J w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100 m od wylotu lufy.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14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Polowanie na 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grub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odbywa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cznie z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yciem broni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liwskiej,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rej mowa w ust. 2, oraz naboi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liwskich, z wy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czeniem naboi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liwskich z pociskami pe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aszczowymi, przy czym: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1) przy polowaniu na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osie energia pocisku w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100 m od wylotu lufy nie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by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mniejsza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2500 J;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przy polowaniu na jelenie, daniele, muflony i dziki, z wy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czeniem dzik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warchlak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 energia pocisku w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100 m od wylotu lufy nie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by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mniejsza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2000 J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4. Dopuszcza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polowanie na 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grub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z wyj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tkiem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osi i jeleni byk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 z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yciem broni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liwskiej o lufach 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adkich oraz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liwskich naboi kulowych.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5. Do wykonywania polowania na 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drobn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z zastrze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eniem ust. 6,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cznie broni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liwskiej o lufach 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adkich oraz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liwskich naboi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rutowych ze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rutem o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rednicy do 4,5 mm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6.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15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Do wykonywania polowania na drapie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niki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broni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liwskiej o lufach gwintowanych oraz naboi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liwskich, w tym naboi z pociskami pe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aszczowymi, lub broni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liwskiej o lufach 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adkich oraz naboi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liwskich wymienionych w ust. 4 lub 5.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4.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16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Do wykonywania polowania dopuszcza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ywanie wy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cznie urz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optycznych, w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rych obraz celu powstaje w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wietle naturalnym i nie jest przetwarzany przez urz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elektroniczne, przy czym znak celowniczy w urz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dzeniu optycznym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by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wietlany. Urz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optyczne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zawiera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dalmierz.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1a.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17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Do wykonywania polowania w nocy na dziki dopuszcza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ywanie noktowizyjnych i termowizyjnych celowniczych urz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optycznych.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Ograniczenie,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mowa w ust. 1, nie dotyczy lornetek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ywanych do obserwacji.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18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Dopuszcza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poszukiwanie postrza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 z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yciem sztucznego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 przymocowanego do broni.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19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Przy wykonywaniu polowania nale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 bra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pod uwag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20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polowanie z psami lub nagank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odbywa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okresie od dnia 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do dnia 31 stycznia; ograniczenie to nie dotyczy polowania z psami lub nagank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ptactwo, z psami lub nagank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drapie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niki oraz poszukiwania postrza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 z psem lub psami;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1a)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21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polowanie indywidualne na dziki wykonywane w dzie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/>
        <w:ind w:left="746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a) z psem lub psami,</w:t>
      </w:r>
    </w:p>
    <w:p>
      <w:pPr>
        <w:pStyle w:val="Normal.0"/>
        <w:spacing w:after="0"/>
        <w:ind w:left="746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b) przy udziale jednego naganiacza albo jednego podk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adacza z psem -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odbywa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okresie od dnia 15 sierpnia do dnia 31 stycznia;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1b)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22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polowanie na 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wsiedlan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odbywa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wcze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niej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 up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ywie 14 dni od dnia jej wsiedlenia;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23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poszukiwanie postrza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ka zwierzyny grubej w obwodzie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owieckim, w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nie ma upowa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nienia do wykonywania polowania,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odbywa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pod warunkiem niezw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ocznego zawiadomienia o tym dzier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awcy lub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dcy 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owieckiego, nie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niej jednak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 up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ywie 12 godzin od rozpocz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cia poszukiwa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24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dopuszcza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poszukiwanie postrza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 zwierzyny grubej na terenie niewchodz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cym w sk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ad 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 za zgod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terenem i z zachowaniem szczeg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lnych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rodk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bezpiecze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stwa;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4) zgoda,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rej mowa w pkt 3, nie musi by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wydawana w ka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dym przypadku postrzelenia zwierzyny, lecz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by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wydawana dzier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awcy lub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dcy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siaduj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cego z tym terenem 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 na 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lony czas lub mie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charakter sta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25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powinien poszukiwa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 i go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mierci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liwie szybko i w spos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oszcz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niepotrzebnych cierpie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z zachowaniem szczeg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lnej ostro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ci i zastosowaniem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rodk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niezb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dnych dla zapewnienia bezpiecze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stwa uczestnik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polowania i os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postronnych, a tak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z uwzgl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dnieniem bezpiecze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stwa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ywanych do polowania ps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6) dopuszcza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podniesienie zwierzyny drobnej,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ra pad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 po strzale w polu widzenia od granicy 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owieckiego, w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wykonuje polowanie;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7) polowanie na ptactwo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odbywa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pod warunkiem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ywania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onego w tym celu psa, z tym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jeden pies przypada na nie 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trzech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8) polowanie na 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grub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odbywa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pod warunkiem zapewnienia w poszukiwaniach postrza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 udzia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onego w tym celu psa.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1a.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26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Polowanie na 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odbywa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cznie jako polowanie zbiorowe, z uwzgl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dnieniem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35.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dzie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przypada na dzie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pny po dniu wolnym od pracy, okres polowa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psami lub nagank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mowa w ust. 1 pkt 1, rozpoczyna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pierwszego z dni wolnych od pracy bezpo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rednio przed dniem 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27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dzie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31 stycznia przypada na dzie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poprzedzaj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dzie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wolny od pracy, okres polowa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psami lub nagank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mowa w ust. 1 pkt 1, 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czy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ostatniego dnia wolnego od pracy z dni 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bezpo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rednio po dniu 31 stycznia.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4. Przy 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laniu rozpocz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cia i zako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czenia okresu polowa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psami lub nagank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mowa w ust. 1 pkt 1, przyjmuje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dzie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wolny od pracy to niedziele i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ta, 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lone w odr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bnych przepisach o dniach wolnych od pracy, oraz soboty.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6.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28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Podczas polowania nie strzela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lic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wki;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zwierzyny przy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nikach, lizawkach, pasach zaporowych oraz punktach sta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ego dokarmiania, z wyj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tkiem polowa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dziki i drapie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niki przy 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ciskach;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powinien ustali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dzier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awcy lub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dcy 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 lokalizacj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cisk w obwodzie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owieckim, a dzier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awca lub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dca 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 powinien uzgodni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ich lokalizacj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terenach 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nych z w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ciwym nadle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nictwem;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zwierzyny z pojazd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silnikowych i zaczepionych do nich przyczep, naczep lub innych urz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oraz z pojazd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konnych, a tak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 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odzi o nap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 silnikowym z pracuj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cym silnikiem;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4) zwierzyny na ogrodzonych poletkach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erowych;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5) ptactwa nieb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w locie, z wyj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tkiem jarz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 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si i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ysek;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6) 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pozostaj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w bezruchu;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7) cel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nierozpoznanych.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Podczas polowania zabrania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wykorzystywania: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lepionych lub okaleczonych zwierz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ytych jako wabiki;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urz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odtwarzaj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nagrania 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zwierz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 w celu wabienia i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oszenia zwierzyny;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urz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elektrycznych lub elektronicznych,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 mog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zabija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lub og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usza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4) luster i innych urz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lepiaj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5) gazu i dymu do wyp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aszania zwierz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7.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Polowanie w nocy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odbywa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29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maki i drapie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niki - przez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wyposa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onego w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paln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zamontowanym celowniczym urz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dzeniem optycznym,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rym mowa w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 ust. 1, oraz lornetk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lub obserwacyjne urz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termowizyjne lub noktowizyjne i latark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1a)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30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dziki - przez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wyposa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onego w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paln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zamontowanym celowniczym urz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dzeniem optycznym,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rym mowa w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 ust. 1 lub 1a, oraz lornetk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lub obserwacyjne urz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termowizyjne lub noktowizyjne i latark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 i kaczki - na zlotach i przelotach.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poluj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w nocy jest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zany zachowa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tkow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ostro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a w szczeg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zna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adnie teren w rejonie polowania;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nie strzela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kierunku osad i dr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 publicznych;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31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przed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em osobi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cie rozpozna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lornetk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lub obserwacyjne urz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termowizyjne lub noktowizyjne cel i teren na linii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w przypadku 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lonym w ust. 1 pkt 1, a tak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w przypadku 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lonym w ust. 1 pkt 1a, gdy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ywa do wykonywania polowania celowniczych urz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optycznych,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rych mowa w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 ust. 1 lub 1a;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4) w razie oddania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i niepodniesienia zwierzyny w nocy sprawdzi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wynik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u przy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wietle dziennym.</w:t>
      </w:r>
    </w:p>
    <w:p>
      <w:pPr>
        <w:pStyle w:val="Normal.0"/>
        <w:spacing w:before="59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Rozdzia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Przepisy o zachowaniu bezpiecze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stwa na polowaniach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8.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jest odpowiedzialny za bezpieczne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ywanie broni i amunicji i jest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zany do przestrzegania 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zasad: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ywania broni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liwskiej sprawnej technicznie;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przystrzeliwania broni co najmniej raz w roku;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sprawdzania ka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dorazowo przed 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adowaniem broni, czy lufy nie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zatkane;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4) trzymania broni zawsze lufami skierowanymi w g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lub w 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: podczas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adowania i roz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adowania broni, poruszania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terenie, w czasie przerw w polowaniu, zajmowania miejsca w poje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 lub wychodzenia z niego i w innych podobnych okoliczno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ciach - niezale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od tego, czy 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jest 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adowana, czy roz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adowana.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9.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Przy przechodzeniu, przeje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aniu lub przebywaniu w obwodzie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owieckim, w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nie ma upowa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nienia do wykonywania polowania, przy korzystaniu z publicznych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rodk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lokomocji oraz w czasie przebywania na terenie miast i osiedli 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musi by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adowana i znajdowa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w futerale.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Przy przechodzeniu lub przeje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aniu przez tereny zabudowane, albo poruszaniu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pojazdem, w obwodzie, w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wykonuje polowanie, 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powinna by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adowana.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10.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Na polowaniu zbiorowym 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wolno 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dopiero po 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ciu stanowiska przed pierwszym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dzeniem.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Na polowaniu zbiorowym mi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dzy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dzeniami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musi usun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naboje z kom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 nabojowych przed zej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ciem ze stanowiska. Ponowne wprowadzenie naboj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do kom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 nabojowych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dopiero po 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ciu stanowiska w 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pnym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dzeniu.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3. Po zako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czeniu ostatniego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dzenia, przed zej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ciem ze stanowiska,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musi 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4.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powinien wyrywkowo sprawdza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czasie przerw w polowaniu, czy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liwi usun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 naboje z kom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 nabojowych, a po jego zako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czeniu, czy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liwi roz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adowali 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32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ywanie optycznych przyrz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celowniczych na polowaniu zbiorowym jest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liwe pod warunkiem,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luneta ma ustawion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krotno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ksz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trzy. Ograniczenie krotno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lunety nie dotyczy polowa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zbiorowych z ambon.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11.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Podczas przechodzenia przez przeszkody terenowe, a w szczeg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rowy, 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adki,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oty, wchodzenia i schodzenia z ambony oraz podczas przerw w polowaniu, podczas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rych 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jest odk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adana,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musi usun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naboje z kom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 nabojowych.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W czasie poruszania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terenie nier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wnym, zakrzewionym, grz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skim,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liskim, w 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bokim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niegu, w momencie karcenia psa lub odbierania od niego aportu, troczenia ptactwa 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musi by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zabezpieczona przed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oddania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3. Od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ona w czasie przerw w polowaniu 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musi by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adowana, znajdowa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pobli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i w polu widzenia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oraz by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zabezpieczona przed upadkiem.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12.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celuje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 nie strzela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zwierzyny, 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eli: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na linii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znajduj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liwi lub inne osoby albo zwierz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ta gospodarskie, budynki lub pojazdy, a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 nich nie gwarantuje warunk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bezpiecznego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zwierzyna znajduje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szczytach wzniesie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zwierzyna znajduje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mniejszej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200 metr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od pracuj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maszyn rolniczych.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13.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Celowanie do zwierzyny i oddanie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jest dopuszczalne dopiero po osobistym dok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adnym rozpoznaniu zwierzyny oraz w warunkach gwarantuj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skuteczno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i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podniesienia strzelonej zwierzyny oraz bezpiecze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stwo otoczenia.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odda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zwierzyny znajduj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 niego w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nie 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kszej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40 m - w razie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rutem lub kul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broni o lufach 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adkich;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100 m - w razie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kul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broni o lufach gwintowanych, przy wykorzystaniu otwartych przyrz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celowniczych;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200 m - w razie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kul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broni o lufach gwintowanych, przy wykorzystaniu optycznych przyrz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celowniczych.</w:t>
      </w:r>
    </w:p>
    <w:p>
      <w:pPr>
        <w:pStyle w:val="Normal.0"/>
        <w:spacing w:before="26" w:after="24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14.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Przyspiesznika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jedynie na polowaniu indywidualnym, przy czym jego naci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ganie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dopiero po dok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adnym rozpoznaniu zwierzyny i 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eniu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u; 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 zabezpieczy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przed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oddania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u, a 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pnie zwolni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przyspiesznik.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15.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nie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wykonywa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polowania w stanie po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yciu alkoholu lub innych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rodk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odurzaj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Na polowaniu zbiorowym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nie dopuszcza lub wyklucza z polowania osoby nieprzestrzegaj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ce regu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rych mowa w ust. 1.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16.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jest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zany zachowa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szczeg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ostro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pos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ugiwaniu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broni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w terenie o ograniczonej widoczno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lub w warunkach zmniejszaj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widoczno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przy nasilonych pracach w polu, pracach piel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gnacyjnych i eksploatacyjnych w lesie oraz przy zbiorze runa 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nego.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W sytuacji, gdy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liwemu towarzyszy osoba nieposiadaj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ca uprawnie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wykonywania polowania, jest on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zany pouczy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sposobie zachowania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polowaniu.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17.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polowaniu zbiorowym: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nie wolno strzela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wzd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linii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liwych; za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wzd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linii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 uwa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przy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rym pocisk kulowy lub skrajne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ruty 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zki przechodz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lub w przed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eniu przesz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yby w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mniejszej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10 m od stanowiska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siada;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nie wolno strzela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 stanowiska na linii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 w kierunku stanowisk na flankach i ze stanowisk na flankach w kierunku linii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liwych, 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dzy tymi stanowiskami lub ukszta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towanie terenu nie zapewnia bezpiecze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stwa;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nie wolno zajmowa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stanowisk w rowach, wykopach i zag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bieniach terenu;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4) po 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ciu stanowiska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jest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zany przyj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pozycj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stoj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lub siedz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5) oddanie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jedynie z pozycji stoj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cej; ograniczenie to nie dotyczy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oddawanych z ambon;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6)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kul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zwierzyny znajduj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poza miotem jest dopuszczalny na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ksz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100 m;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7)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33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kul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zwierzyny znajduj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miocie jest dopuszczalny, z zachowaniem szczeg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lnej ostro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ci, na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ksz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40 m, a w przypadku polowania zbiorowego z ambon - na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ksz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80 m;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8)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34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oddawanie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do zwierzyny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owej w miot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tylko za zgod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polowanie, w warunkach gwarantuj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bezpiecze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stwo; zgoda taka nie jest wymagana podczas polowania zbiorowego z ambon;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9) nie wolno strzela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zwierzyny znajduj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miocie, 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naganka znajduje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w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mniejszej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150 m w terenie otwartym i w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mniejszej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100 m w terenie 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nym;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10) wolno strzela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ptactwa w locie w kierunku naganki lub w kierunku innych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liwych, 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oddaje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g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pod 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tem nie mniejszym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60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°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a na linii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nie ma ga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zi lub innych przeszk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11) oddawanie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mi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dzy poszczeg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lnymi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dzeniami jest dopuszczalne, za zgod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polowanie, tylko do zwierzyny postrzelonej lub chorej.</w:t>
      </w:r>
    </w:p>
    <w:p>
      <w:pPr>
        <w:pStyle w:val="Normal.0"/>
        <w:spacing w:before="26" w:after="24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18.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Podczas polowania 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odzi tylko jeden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w danym momencie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strzela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zwierzyny, oddaj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kierunku innym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osoby znajduj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na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odzi.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19.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razie nieszcz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wypadku na polowaniu zbiorowym,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przerywa polowanie w celu natychmiastowego zorganizowania pomocy poszkodowanemu, a 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pnie: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udziela pierwszej pomocy poszkodowanemu;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organizuje transport poszkodowanego do plac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wki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by zdrowia lub wzywa lekarza;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3) zabezpiecza miejsce i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lady wypadku;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4) w miar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odtwarza okoliczno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ci, w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rych zdarzy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wypadek, ustala jego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i sporz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dza odr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czny szkic sytuacyjny;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5) sporz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dza protok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20.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nieszcz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wypadek na polowaniu zbiorowym powsta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zwi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zku z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yciem broni,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polowanie, opr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lonych w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19, jest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zany: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odebra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 zabezpieczy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sprawcy i poszkodowanego;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2) bezzw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ocznie powiadomi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wypadku najbli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jednostk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Policji;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ustali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numery stanowisk, jakie w momencie zaistnienia wypadku zajmowali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liwi, i zabezpieczy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kartki z numerami stanowisk.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Protok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rym mowa w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19 pkt 5, sporz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trzech egzemplarzach podpisanych przez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cego polowanie oraz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wypadku.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3. Protoko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 przekazuje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awcy lub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dcy 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owieckiego, a w przypadku,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mowa w ust. 1, 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wnie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Policji.</w:t>
      </w:r>
    </w:p>
    <w:p>
      <w:pPr>
        <w:pStyle w:val="Normal.0"/>
        <w:spacing w:before="59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Rozdzia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Polowanie indywidualne</w:t>
      </w:r>
    </w:p>
    <w:p>
      <w:pPr>
        <w:pStyle w:val="Normal.0"/>
        <w:spacing w:before="26" w:after="24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21.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35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(uchylony).</w:t>
      </w:r>
    </w:p>
    <w:p>
      <w:pPr>
        <w:pStyle w:val="Normal.0"/>
        <w:spacing w:before="26" w:after="24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21a.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36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Polowanie indywidualne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odbywa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wnocze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nie z polowaniem zbiorowym w tym samym obwodzie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owieckim, pod warunkiem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dzier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awca lub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dca 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 wyrazi na to pisemn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zgod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uwzgl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 konieczno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zapewnienia bezpiecze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stwa uczestnik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polowania i otoczenia.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22.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Polowanie indywidualne jest wykonywane w celu wej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cia w posiadanie zwierzyny,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la upowa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nienie do wykonywania polowania indywidualnego, zwane dalej "upowa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nieniem".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Upowa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nienie jest drukiem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ego zarachowania i jest wydawane na jeden obw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 w dw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egzemplarzach, po jednym dla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oraz dla dzier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awcy lub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dcy 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3. Wydane upowa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nienie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zosta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one tylko jeden raz.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4.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przekazuj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 do punktu skupu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zwierzyny pozyskanej na polowaniu indywidualnym, okazuje egzemplarz upowa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nienia osobie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punkt skupu celem dokonania stosownej adnotacji.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37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jest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zany zwr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wydaj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cemu upowa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nienie po jego wykorzystaniu lub utracie przez nie terminu 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lub przed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mu upowa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nienie, na jego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danie, w celu dokonania korekty (wykre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lenie zwierzyny do odstrza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u) w przypadku zrealizowania planu pozyskania danego gatunku zwierzyny.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6. Wz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 upowa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nienia stanowi 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cznik nr 1 do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23.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38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39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Na terenie 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 znajduje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jedna ksi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 ewidencji pobytu na polowaniu indywidualnym, zwana dalej "ksi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ewidencji".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40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(uchylony).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41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(uchylony).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42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(uchylony).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43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(uchylony).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44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(uchylony).</w:t>
      </w:r>
    </w:p>
    <w:p>
      <w:pPr>
        <w:pStyle w:val="Normal.0"/>
        <w:spacing w:before="26" w:after="24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24. 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Wz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 ksi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ki ewidencji stanowi 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cznik nr 2 do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dzenia.</w:t>
      </w:r>
    </w:p>
    <w:p>
      <w:pPr>
        <w:pStyle w:val="Normal.0"/>
        <w:spacing w:before="59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Rozdzia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5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Polowanie zbiorowe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25.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45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Polowanie zbiorowe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by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wykonywane z udzia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em zar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wno naganki, jak i ps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Pierwsze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nie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rozpocz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wcze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niej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wschodzie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ca, a ostatnie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nie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zako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niej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zachodzie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26.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jest odpowiedzialny za jego przeprowadzenie zgodnie z przepisami oraz w warunkach zapewniaj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bezpiecze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stwo uczestnikom i otoczeniu.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powinien przeprowadza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 w spos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niepowoduj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szk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 w uprawach.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3.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zleci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uczestnikom wykonanie niekt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rych czynno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zwi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zanych z polowaniem.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27.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Podczas polowania zbiorowego jego uczestnicy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zani podporz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dkowa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poleceniom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polowanie.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polecenia wydawane przez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polowanie zbiorowe lub spos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prowadzenia przez niego polowania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sprzeczne z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cymi przepisami lub mog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zagra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bezpiecze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stwu otoczenia,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wycofa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polowania, zawiadamiaj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 o tym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polowanie.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3. W przypadku,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mowa w ust. 2,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zawiadamia o tym niezw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ocznie dzier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awc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lub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owieckiego.</w:t>
      </w:r>
    </w:p>
    <w:p>
      <w:pPr>
        <w:pStyle w:val="Normal.0"/>
        <w:spacing w:before="26" w:after="24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28.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46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(uchylony).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29.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47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lub wyznaczony przez niego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przed rozpocz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ciem polowania sporz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dza list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naganiaczy, ps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bior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udzia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polowaniu oraz os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towarzysz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cych, dokonuje odprawy naganki, informuje o warunkach polowania, w szczeg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o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zkach i sposobie zachowania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podczas polowania, w tym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ywania ps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i poszukiwania postrza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Osoby przyj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te do naganki nale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 otoczy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opiek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a w czasie polowania sprawdza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ich obecno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3. Organizuj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zbiorowe oraz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to polowanie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odpowiedzialni za zaopatrzenie naganiaczy w wierzchnie okrycie zapewniaj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ich dobr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widzialno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30.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jest odpowiedzialny za sporz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listy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 przed przyst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pieniem do odprawy.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48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Polowanie uwa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 rozpocz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te z chwil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cia pierwszego stanowiska przez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podczas rozprowadzania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 przed pierwszym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dzeniem.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31.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49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przed rozpocz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ciem pierwszego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przeprowadza odpraw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liwych, w trakcie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rej powinien: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poinformowa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jak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w jakiej ilo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przewidziano do odstrza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poinformowa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komu powierzono apteczk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om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przewidziane sygna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 i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zasady bezpiecze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stwa, ze szczeg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lnym uwzgl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dnieniem aktualnych warunk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terenowych i atmosferycznych, oraz przekaza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inne uwagi dotycz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polowania;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4) okaza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liwym uczestnicz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cym w polowaniu wszystkie psy,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 mog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bra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udzia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tym polowaniu;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5) sprawdzi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dokumenty uprawniaj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do udzia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w polowaniu.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Po odprawie dokonuje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losowania stanowisk; numeracja stanowisk zaczyna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 lewej flanki.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3.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nie bra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udzia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w losowaniu stanowisk; w takim przypadku po rozprowadzeniu ma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zek 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stanowisko za ostatnim z rozprowadzonych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32.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Na polowaniu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sygna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kowych oznaczaj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ruszenie naganki;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zakaz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w miot;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koniec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i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zek usuni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cia naboj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z kom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 nabojowych.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ustala rodzaj sygna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oznaczaj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czynno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rych mowa w ust. 1;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50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pomini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cie pierwszego i drugiego sygna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jako niecelowych lub mog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wprowadzi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 uczestnik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polowania; naganka rusza w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wczas o godzinie 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lonej przez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polowanie;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jest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zany w przypadku,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mowa w pkt 2, poinformowa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wszystkich uczestnik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polowania o tych zmianach i o znaczeniu ka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dego sygna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4) jest odpowiedzialny za rozprowadzenie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 na stanowiska;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5) powinien ka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dorazowo, przed rozprowadzeniem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 na stanowiska, poda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im miejsce lub kierunek zbi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rki po zako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czeniu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33.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polowaniu zbiorowym: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zajmuje stanowisko w miejscu wskazanym mu przez rozprowadzaj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cego, przy czym wolno mu przesun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 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trzy metry w prawo lub w lewo wzd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linii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w czasie zajmowania stanowisk oraz na stanowisku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jest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zany zachowywa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cicho i spokojnie;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po 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ciu stanowiska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nawi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zuje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wzrokow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liwymi na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siednich stanowiskach i w miar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potwierdza to widocznym ruchem 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ki;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4)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pozostaje na stanowisku 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sygna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oznajmiaj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koniec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dzenia, z zastrze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eniem pkt 5;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5) w sytuacji wymagaj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niesienia w nag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ych wypadkach pomocy innym osobom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liwy, schodz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 ze stanowiska, powinien w miar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powiadomi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tym swoich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siad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oraz roz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z zastrze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eniem pkt 6;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6) zej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cie ze stanowiska z broni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jest dopuszczalne tylko w razie konieczno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udzielenia pomocy osobie zaatakowanej przez 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7)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51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jest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zany posiada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wierzchnim okryciu jaskrawe elementy garderoby, zapewniaj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jego dobr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widzialno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innych uczestnik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polowania.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34.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Na polowaniu zbiorowym na 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grub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obsadzi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liwymi sta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miejsca przechodzenia zwierzyny, w tym tak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z bok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i z ty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lub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liwi spe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danym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dzeniu rol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naganki,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zuje ich bezwzgl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dny zakaz strzelania, z uwzgl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dnieniem ust. 3, a bro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musz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adowan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3. 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nagank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stanowi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cznie jeden lub dwaj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liwi korzystaj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z ps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w,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zezwoli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jednemu lub obu na strzelanie podczas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wy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cznie do dzik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4. 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w polowaniu na 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grub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dopuszcza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strzelania 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cy, do naganiania zwierzyny nie wolno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35.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Polowanie na 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odbywa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przy udziale co najmniej sze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ciu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liwych, z uwzgl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dnieniem dodatkowo 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warunk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odbywa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bez udzia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 ps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liwi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rozstawieni na linii wzd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jednego z bok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miotu i na flankach, a naganka jest rozstawiona naprzeciwko tej linii;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na flance nie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znajdowa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dw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36.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po 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ciu stanowiska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strzela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ukazuj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zwierzyny, pod warunkiem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jego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siedzi 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 ju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stanowiska.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strzela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zwierzyny znajduj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co najwy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ej w po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mi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dzy stanowiskami, z zastrze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eniem ust. 3.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3. Do zwierzyny znajduj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bli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ej stanowiska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siada wolno strzela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dopiero po oddaniu przez niego dw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nieskutecznych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lub po wyra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nym zasygnalizowaniu przez niego rezygnacji z oddania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lub drugiego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u.</w:t>
      </w:r>
    </w:p>
    <w:p>
      <w:pPr>
        <w:pStyle w:val="Normal.0"/>
        <w:spacing w:before="26" w:after="24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37.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przypadku ma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ych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mi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dzy stanowiskami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zbiorowe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strzelanie tylko w lew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stron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 ograniczenie to nie dotyczy stoj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na prawej flance.</w:t>
      </w:r>
    </w:p>
    <w:p>
      <w:pPr>
        <w:pStyle w:val="Normal.0"/>
        <w:spacing w:before="26" w:after="24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38.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oddanie pierwszego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do 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lonego gatunku zwierzyny lub zdecydowa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danym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dzeniu o wy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do 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lonego gatunku zwierzyny.</w:t>
      </w:r>
    </w:p>
    <w:p>
      <w:pPr>
        <w:pStyle w:val="Normal.0"/>
        <w:spacing w:before="26" w:after="24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39.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52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e, za zgod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polowanie, zabra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 sob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stanowisko psa lub psy. W takim przypadku pies lub psy powinny by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trzymane na otoku.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40.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53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zek zapewnienia poszukiwania postrza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 i jego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miercenia spoczywa na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liwym,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 go postrzeli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zany jest dopilnowa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spe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nienia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zku,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mowa w ust. 1.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2a.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54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poszukiwa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 tylko po zako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czeniu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i za zgod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polowanie.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55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polowanie, na pro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liwego, powinien udzieli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mu pomocy podczas poszukiwania postrza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 zwierzyny grubej.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56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poszukuj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 nie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wymaga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przerwania polowania.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5.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 powracaj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z poszukiwania postrza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 jest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zany zatrzyma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bezpiecznym miejscu;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w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polowania po zako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czeniu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i zg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oszeniu powrotu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cemu polowanie.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41.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 sp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 polowanie,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wzi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nim udzia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za zgod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polowanie, nie wcze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niej 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 zako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czeniu rozpocz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tego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dzenia; nie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powt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rzenia losowania stanowisk i zajmuje stanowisko wed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ug wskaza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polowanie.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Uczestnik polowania,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 zamierza opu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polowanie przed jego zako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czeniem,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to zrobi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przerwie mi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dzy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dzeniami i po powiadomieniu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polowanie.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3. Do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polowanie nale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 poinformowanie wszystkich uczestnik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 do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czeniu lub wycofaniu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uczestnika polowania.</w:t>
      </w:r>
    </w:p>
    <w:p>
      <w:pPr>
        <w:pStyle w:val="Normal.0"/>
        <w:spacing w:before="26" w:after="24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41a.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57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Przerwy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dzone przez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polowanie nie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polowaniem.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42.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Polowanie zbiorowe uwa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 zako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czone z chwil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oszenia jego zako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czenia przez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polowanie.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zbiorowe, w terminie do siedmiu dni od zako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czenia polowania, sporz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dza protok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ół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zawieraj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numer lub numery obwod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owieckich;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dat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odbycia polowania zbiorowego;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wyszczeg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lnienie gatunk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zwierzyny przewidzianej do odstrza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4) godzin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rozpocz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cia i zako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czenia polowania zbiorowego;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5) list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uczestnik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6) wyszczeg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lnienie pozyskanej zwierzyny;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7) spos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zagospodarowania pozyskanej zwierzyny;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8) uwagi dotycz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przebiegu polowania zbiorowego.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3.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przekazuje protok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rym mowa w ust. 2, dzier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awcy lub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dcy 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4. Dla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zwierzyny pozyskanej na polowaniu zbiorowym dzier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awca lub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dca 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owieckiego wydaje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wiadectwo pochodzenia zwierzyny 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 drukiem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ego zarachowania.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wiadectwo pochodzenia zwierzyny wydaje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dw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egzemplarzach, z czego jeden dostarcza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osobie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cej punkt skupu wraz z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tuszami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pozyskanej zwierzyny.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6.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wiadectwo pochodzenia zwierzyny stanowi druk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ego zarachowania,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 zawiera: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58</w:t>
      </w:r>
      <w:r>
        <w:rPr>
          <w:sz w:val="22"/>
          <w:szCs w:val="22"/>
          <w:vertAlign w:val="superscript"/>
          <w:rtl w:val="0"/>
        </w:rPr>
        <w:t xml:space="preserve"> </w:t>
      </w:r>
      <w:r>
        <w:rPr>
          <w:sz w:val="22"/>
          <w:szCs w:val="22"/>
          <w:u w:color="569748"/>
          <w:rtl w:val="0"/>
        </w:rPr>
        <w:t>piecz</w:t>
      </w:r>
      <w:r>
        <w:rPr>
          <w:sz w:val="22"/>
          <w:szCs w:val="22"/>
          <w:u w:color="569748"/>
          <w:rtl w:val="0"/>
        </w:rPr>
        <w:t>ą</w:t>
      </w:r>
      <w:r>
        <w:rPr>
          <w:sz w:val="22"/>
          <w:szCs w:val="22"/>
          <w:u w:color="569748"/>
          <w:rtl w:val="0"/>
        </w:rPr>
        <w:t>tk</w:t>
      </w:r>
      <w:r>
        <w:rPr>
          <w:sz w:val="22"/>
          <w:szCs w:val="22"/>
          <w:u w:color="569748"/>
          <w:rtl w:val="0"/>
        </w:rPr>
        <w:t xml:space="preserve">ę </w:t>
      </w:r>
      <w:r>
        <w:rPr>
          <w:sz w:val="22"/>
          <w:szCs w:val="22"/>
          <w:u w:color="569748"/>
          <w:rtl w:val="0"/>
        </w:rPr>
        <w:t>dzier</w:t>
      </w:r>
      <w:r>
        <w:rPr>
          <w:sz w:val="22"/>
          <w:szCs w:val="22"/>
          <w:u w:color="569748"/>
          <w:rtl w:val="0"/>
        </w:rPr>
        <w:t>ż</w:t>
      </w:r>
      <w:r>
        <w:rPr>
          <w:sz w:val="22"/>
          <w:szCs w:val="22"/>
          <w:u w:color="569748"/>
          <w:rtl w:val="0"/>
        </w:rPr>
        <w:t>awcy lub zarz</w:t>
      </w:r>
      <w:r>
        <w:rPr>
          <w:sz w:val="22"/>
          <w:szCs w:val="22"/>
          <w:u w:color="569748"/>
          <w:rtl w:val="0"/>
        </w:rPr>
        <w:t>ą</w:t>
      </w:r>
      <w:r>
        <w:rPr>
          <w:sz w:val="22"/>
          <w:szCs w:val="22"/>
          <w:u w:color="569748"/>
          <w:rtl w:val="0"/>
        </w:rPr>
        <w:t xml:space="preserve">dcy obwodu </w:t>
      </w:r>
      <w:r>
        <w:rPr>
          <w:sz w:val="22"/>
          <w:szCs w:val="22"/>
          <w:u w:color="569748"/>
          <w:rtl w:val="0"/>
        </w:rPr>
        <w:t>ł</w:t>
      </w:r>
      <w:r>
        <w:rPr>
          <w:sz w:val="22"/>
          <w:szCs w:val="22"/>
          <w:u w:color="569748"/>
          <w:rtl w:val="0"/>
        </w:rPr>
        <w:t>owieckiego albo nazw</w:t>
      </w:r>
      <w:r>
        <w:rPr>
          <w:sz w:val="22"/>
          <w:szCs w:val="22"/>
          <w:u w:color="569748"/>
          <w:rtl w:val="0"/>
        </w:rPr>
        <w:t xml:space="preserve">ę </w:t>
      </w:r>
      <w:r>
        <w:rPr>
          <w:sz w:val="22"/>
          <w:szCs w:val="22"/>
          <w:u w:color="569748"/>
          <w:rtl w:val="0"/>
        </w:rPr>
        <w:t>i adres siedziby dzier</w:t>
      </w:r>
      <w:r>
        <w:rPr>
          <w:sz w:val="22"/>
          <w:szCs w:val="22"/>
          <w:u w:color="569748"/>
          <w:rtl w:val="0"/>
        </w:rPr>
        <w:t>ż</w:t>
      </w:r>
      <w:r>
        <w:rPr>
          <w:sz w:val="22"/>
          <w:szCs w:val="22"/>
          <w:u w:color="569748"/>
          <w:rtl w:val="0"/>
        </w:rPr>
        <w:t>awcy lub zarz</w:t>
      </w:r>
      <w:r>
        <w:rPr>
          <w:sz w:val="22"/>
          <w:szCs w:val="22"/>
          <w:u w:color="569748"/>
          <w:rtl w:val="0"/>
        </w:rPr>
        <w:t>ą</w:t>
      </w:r>
      <w:r>
        <w:rPr>
          <w:sz w:val="22"/>
          <w:szCs w:val="22"/>
          <w:u w:color="569748"/>
          <w:rtl w:val="0"/>
        </w:rPr>
        <w:t xml:space="preserve">dcy obwodu </w:t>
      </w:r>
      <w:r>
        <w:rPr>
          <w:sz w:val="22"/>
          <w:szCs w:val="22"/>
          <w:u w:color="569748"/>
          <w:rtl w:val="0"/>
        </w:rPr>
        <w:t>ł</w:t>
      </w:r>
      <w:r>
        <w:rPr>
          <w:sz w:val="22"/>
          <w:szCs w:val="22"/>
          <w:u w:color="569748"/>
          <w:rtl w:val="0"/>
        </w:rPr>
        <w:t>owieckiego;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miejsce i dat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wystawienia;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numer dokumentu;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4) dane dotycz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zwierzyny pozyskanej na polowaniu zbiorowym:</w:t>
      </w:r>
    </w:p>
    <w:p>
      <w:pPr>
        <w:pStyle w:val="Normal.0"/>
        <w:spacing w:after="0"/>
        <w:ind w:left="746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a) gatunek oraz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sztuki zwierzyny,</w:t>
      </w:r>
    </w:p>
    <w:p>
      <w:pPr>
        <w:pStyle w:val="Normal.0"/>
        <w:spacing w:after="0"/>
        <w:ind w:left="746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b) dat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oraz godzin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pozyskania;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5) miejsce pozyskania:</w:t>
      </w:r>
    </w:p>
    <w:p>
      <w:pPr>
        <w:pStyle w:val="Normal.0"/>
        <w:spacing w:after="0"/>
        <w:ind w:left="746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a) numer 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owieckiego,</w:t>
      </w:r>
    </w:p>
    <w:p>
      <w:pPr>
        <w:pStyle w:val="Normal.0"/>
        <w:spacing w:after="0"/>
        <w:ind w:left="746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b) nadle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nictwo,</w:t>
      </w:r>
    </w:p>
    <w:p>
      <w:pPr>
        <w:pStyle w:val="Normal.0"/>
        <w:spacing w:after="0"/>
        <w:ind w:left="746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c) wojew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dztwo;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6) czytelny podpis za dzier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awc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lub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owieckiego.</w:t>
      </w:r>
    </w:p>
    <w:p>
      <w:pPr>
        <w:pStyle w:val="Normal.0"/>
        <w:spacing w:before="59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Rozdzia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6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Rozstrzyganie spornych strza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43.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dw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lub 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 strzela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do tej samej sztuki zwierzyny, w wyniku czego zwierzyna pad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a, strzelaj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uzgadniaj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dzy sob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 z nich 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ustrzeli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W przypadku braku porozumienia,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remu z nich nale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 przyzna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strzelon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 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rutem 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drobn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-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rozstrzygn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r, stosuj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 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kryteria: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po kolejnych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ach - decyduj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jest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 unieruchomi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po jednoczesnych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ach - decyduj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jest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oddany z bli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szej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ci, a w razie 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wnych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-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oddany w lew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stron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w razie dostrzelenia przez innego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zranionego ptaka - nale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 on do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 go zrani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44.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zainteresowani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liwi nie mog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porozumie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remu z nich przyzna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 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strzelon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kul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ka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dy z nich wyznacza spo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liwych uczestnicz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cych w polowaniu po jednym arbitrze, a ci z kolei wybieraj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superarbitra.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Zesp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ół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arbitr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wydaje decyzj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stosuj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 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kryteria: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po 2 lub 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kolejnych celnych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ach kulowych - decyduj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jest pierwszy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unieruchamiaj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lub uznany za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miertelny;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po jednoczesnych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ach - decyduje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uznany za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miertelny;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po jednoczesnych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ach uznanych za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miertelne decyduje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dany z bli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szej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ci, a w razie 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wnych odleg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-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dany w lew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stron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45.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Rozstrzygni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cie sporu o strzelon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zwierzyn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powinno 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zaraz po podniesieniu sztuki spornej i zg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oszeniu o tym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cemu polowanie.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Niezg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oszenie przez zainteresowanego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cemu polowanie swych roszcze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spornej zwierzyny zaraz po podniesieniu sztuki spornej pozbawia go prawa do ubiegania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jej przyznanie.</w:t>
      </w:r>
    </w:p>
    <w:p>
      <w:pPr>
        <w:pStyle w:val="Normal.0"/>
        <w:spacing w:before="26" w:after="24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46.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Decyzje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polowanie albo zespo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 arbitr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w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sprawie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spornych strza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ostateczne i powinny by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podane do wiadomo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wszystkim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liwym bior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cym udzia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polowaniu.</w:t>
      </w:r>
    </w:p>
    <w:p>
      <w:pPr>
        <w:pStyle w:val="Normal.0"/>
        <w:spacing w:before="59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Rozdzia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7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Polowanie z ptakami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owczymi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47.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Polowanie przy pomocy ptak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owczych 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odbywa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indywidualnie lub zbiorowo.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Przy wykonywaniu polowania z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yciem ptak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owczych stosuje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 metody: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1)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owy indywidualne - z ptakiem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owczym z 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kawicy, z ptakiem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owczym z wolnego lotu, lotu towarzysz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cego, z czatu, z konia albo z podjazdu;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2)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owy zbiorowe - z ruchom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sokolnik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3.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59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 (uchylony).</w:t>
      </w:r>
    </w:p>
    <w:p>
      <w:pPr>
        <w:pStyle w:val="Normal.0"/>
        <w:spacing w:before="59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Rozdzia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8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Pokot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48.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Pokot to tradycyjny spos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enia pozyskanej zwierzyny przed zako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czeniem polowania zbiorowego.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Przy strzelonej zwierzynie, 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w 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lonym 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dku wed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ug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owieckiej hierarchii i tradycji, zbieraj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 ustawiaj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liwi oraz naganka.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49.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polowanie podaje wyniki polowania, og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asza kr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la polowania i wicekr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oraz dokonuje dekoracji.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Pokot powinien by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w miar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ci,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wietniony tradycyjnymi sygna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ami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liwskimi.</w:t>
      </w:r>
    </w:p>
    <w:p>
      <w:pPr>
        <w:pStyle w:val="Normal.0"/>
        <w:spacing w:before="59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Rozdzia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9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Znakowanie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50.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1.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Znakowanie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odbywa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 pomoc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znaku podlegaj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cego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emu zarachowaniu.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Znak sk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dw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ci, z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rych jedna jest zak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adana na naci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cie wykonane pomi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dzy 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skokow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gnem Achillesa, natomiast druga jest do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czana do narog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pozyskanej zwierzyny.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3. Konstrukcja znaku powinna uniemo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jego ponowne 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ycie.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4. Wz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 oraz opis znaku stanowi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cznik nr 3 do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51. 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Osoba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ca punkt skupu odmawia przyj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cia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zwierzyny, 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eli wraz z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nie zosta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okazane upowa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nienie lub dostarczone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wiadectwo pochodzenia zwierzyny.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Dostarczaj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otrzymuje od osoby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cej skup dokument stwierdzaj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przyj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cie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do punktu skupu,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ry stanowi druk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ego zarachowania.</w:t>
      </w:r>
    </w:p>
    <w:p>
      <w:pPr>
        <w:pStyle w:val="Normal.0"/>
        <w:spacing w:before="26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3. Dokument stwierdzaj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przyj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cie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do punktu skupu zawiera: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1) </w:t>
      </w:r>
      <w:r>
        <w:rPr>
          <w:sz w:val="22"/>
          <w:szCs w:val="22"/>
          <w:vertAlign w:val="superscript"/>
          <w:rtl w:val="0"/>
        </w:rPr>
        <w:t>60</w:t>
      </w:r>
      <w:r>
        <w:rPr>
          <w:sz w:val="22"/>
          <w:szCs w:val="22"/>
          <w:rtl w:val="0"/>
        </w:rPr>
        <w:t xml:space="preserve"> piecz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tk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prowadz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cego punkt skupu albo imi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i nazwisko, albo nazw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prowadz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cego punkt skupu oraz adres punktu skupu;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lenie miejscowo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punktu skupu;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numer dokumentu;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4) 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lenie dzier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awcy lub zarz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dcy 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5) imi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 nazwisko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lub osoby dostarczaj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cej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6) adres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lub osoby dostarczaj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cej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7) dat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godzin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 miejsce pozyskania zwierzyny;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8) 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lenie gatunku pozyskanej zwierzyny oraz numer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w upowa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nieniu lub w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wiadectwie pochodzenia zwierzyny;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9) numer znaku, o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rym mowa w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50 ust. 1;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10) numer obwodu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owieckiego;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11) wojew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dztwo;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12) 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lenie klasy jako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ci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13) wag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wyra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kg;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14) cen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jednostkow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za kg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15) warto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16) numer upowa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nienia lub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wiadectwa pochodzenia zwierzyny;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17)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61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wiadczenie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lub osoby dostarczaj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cej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o braku zastrze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wagowych i jako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ciowych oraz o do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czeniu 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wiadczenia o przeprowadzeniu ogl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dzin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odstrzelonego zwierz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cia,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rego wz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 zosta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lony w przepisach wydanych na podstawie </w:t>
      </w:r>
      <w:r>
        <w:rPr>
          <w:outline w:val="0"/>
          <w:color w:val="1b1b1b"/>
          <w:sz w:val="22"/>
          <w:szCs w:val="22"/>
          <w:u w:color="1b1b1b"/>
          <w:rtl w:val="0"/>
          <w14:textFill>
            <w14:solidFill>
              <w14:srgbClr w14:val="1B1B1B"/>
            </w14:solidFill>
          </w14:textFill>
        </w:rPr>
        <w:t>art. 18 ust. 7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ustawy z dnia 16 grudnia 2005 r. o produktach pochodzenia zwierz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(Dz. U. z 2006 r. Nr 17, poz. 127, z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n. zm.), je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eli takie 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wiadczenie zosta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do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do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czone;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18) dat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 godzin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przyj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cia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potwierdzon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podpisem przyjmuj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cego;</w:t>
      </w:r>
    </w:p>
    <w:p>
      <w:pPr>
        <w:pStyle w:val="Normal.0"/>
        <w:spacing w:before="26" w:after="0"/>
        <w:ind w:left="373" w:firstLine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19) podpis my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liwego lub osoby dostarczaj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cej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tusz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59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Rozdzia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10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Przepis ko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cowy</w:t>
      </w:r>
    </w:p>
    <w:p>
      <w:pPr>
        <w:pStyle w:val="Normal.0"/>
        <w:spacing w:before="26" w:after="240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52.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dzenie wchodzi w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ycie po up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ywie 14 dni od dnia og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oszenia </w:t>
      </w: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62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.</w:t>
      </w:r>
    </w:p>
    <w:p>
      <w:pPr>
        <w:pStyle w:val="Normal.0"/>
        <w:spacing w:before="139" w:after="0"/>
        <w:jc w:val="center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39" w:after="0"/>
        <w:jc w:val="center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39" w:after="0"/>
        <w:jc w:val="center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39" w:after="0"/>
        <w:jc w:val="center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39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CZNIKI</w:t>
      </w:r>
    </w:p>
    <w:p>
      <w:pPr>
        <w:pStyle w:val="Normal.0"/>
        <w:spacing w:before="139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CZNIK Nr 1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63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before="25" w:after="0"/>
        <w:rPr>
          <w:sz w:val="22"/>
          <w:szCs w:val="22"/>
        </w:rPr>
      </w:pPr>
    </w:p>
    <w:tbl>
      <w:tblPr>
        <w:tblW w:w="8942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01"/>
        <w:gridCol w:w="4641"/>
      </w:tblGrid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8942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UPOWA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Ż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NIENIE DO V\/WYKONYWANIA POLOWANIA INDYWIDUALNEGO</w:t>
            </w:r>
          </w:p>
        </w:tc>
      </w:tr>
      <w:tr>
        <w:tblPrEx>
          <w:shd w:val="clear" w:color="auto" w:fill="ced7e7"/>
        </w:tblPrEx>
        <w:trPr>
          <w:trHeight w:val="1124" w:hRule="atLeast"/>
        </w:trPr>
        <w:tc>
          <w:tcPr>
            <w:tcW w:type="dxa" w:w="4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sz w:val="22"/>
                <w:szCs w:val="22"/>
                <w:shd w:val="nil" w:color="auto" w:fill="auto"/>
              </w:rPr>
              <w:br w:type="textWrapping"/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1. Piecz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ą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tka dzier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ż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awcy lub zarz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ą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dcy obwodu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ł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owieckiego albo nazw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ę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i adres siedziby dzier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ż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awcy lub zarz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ą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dcy obwodu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ł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owieckiego</w:t>
            </w:r>
          </w:p>
        </w:tc>
        <w:tc>
          <w:tcPr>
            <w:tcW w:type="dxa" w:w="46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</w:rPr>
              <w:br w:type="textWrapping"/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Upowa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ż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nienie do wykonywania polowania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indywidualnego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:lang w:val="nl-NL"/>
                <w14:textFill>
                  <w14:solidFill>
                    <w14:srgbClr w14:val="569748"/>
                  </w14:solidFill>
                </w14:textFill>
              </w:rPr>
              <w:t xml:space="preserve">Druk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ś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cis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ł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ego zarachowania Nr ........</w:t>
            </w:r>
          </w:p>
        </w:tc>
      </w:tr>
      <w:tr>
        <w:tblPrEx>
          <w:shd w:val="clear" w:color="auto" w:fill="ced7e7"/>
        </w:tblPrEx>
        <w:trPr>
          <w:trHeight w:val="2223" w:hRule="atLeast"/>
        </w:trPr>
        <w:tc>
          <w:tcPr>
            <w:tcW w:type="dxa" w:w="8942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sz w:val="22"/>
                <w:szCs w:val="22"/>
                <w:shd w:val="nil" w:color="auto" w:fill="auto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2. Dane dotycz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ą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:lang w:val="en-US"/>
                <w14:textFill>
                  <w14:solidFill>
                    <w14:srgbClr w14:val="569748"/>
                  </w14:solidFill>
                </w14:textFill>
              </w:rPr>
              <w:t>ce my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ś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liwego: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</w:rPr>
              <w:br w:type="textWrapping"/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2.1 Imi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ę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i nazwisko: ................................................................................................................................................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2.2 Adres: ...............................................................................................................................................................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3371" w:hRule="atLeast"/>
        </w:trPr>
        <w:tc>
          <w:tcPr>
            <w:tcW w:type="dxa" w:w="8942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14:textFill>
                  <w14:solidFill>
                    <w14:srgbClr w14:val="569748"/>
                  </w14:solidFill>
                </w14:textFill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3. Miejsce wykonywania polowania:</w:t>
            </w:r>
          </w:p>
          <w:p>
            <w:pPr>
              <w:pStyle w:val="Normal.0"/>
              <w:spacing w:after="0"/>
              <w:rPr>
                <w:sz w:val="22"/>
                <w:szCs w:val="22"/>
                <w:shd w:val="nil" w:color="auto" w:fill="auto"/>
              </w:rPr>
            </w:pP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3.1 Numer obwodu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ł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owieckiego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: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</w:pPr>
            <w:r>
              <w:rPr>
                <w:outline w:val="0"/>
                <w:color w:val="000000"/>
                <w:sz w:val="22"/>
                <w:szCs w:val="22"/>
                <w:u w:val="none"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3.2 Nadle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ś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nictwo: ...................................................................................................................................................</w:t>
            </w:r>
          </w:p>
          <w:p>
            <w:pPr>
              <w:pStyle w:val="Normal.0"/>
              <w:spacing w:before="25" w:after="0"/>
              <w:rPr>
                <w:sz w:val="22"/>
                <w:szCs w:val="22"/>
                <w:shd w:val="nil" w:color="auto" w:fill="auto"/>
              </w:rPr>
            </w:pP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3.3 Wojew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:lang w:val="es-ES_tradnl"/>
                <w14:textFill>
                  <w14:solidFill>
                    <w14:srgbClr w14:val="569748"/>
                  </w14:solidFill>
                </w14:textFill>
              </w:rPr>
              <w:t>ó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dztwo: ..................................................................................................................................................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8942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4. Upowa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ż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nienie do odstrza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ł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u/polowania z ptakiem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ł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owczym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vertAlign w:val="superscript"/>
                <w:rtl w:val="0"/>
                <w14:textFill>
                  <w14:solidFill>
                    <w14:srgbClr w14:val="569748"/>
                  </w14:solidFill>
                </w14:textFill>
              </w:rPr>
              <w:t>*)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 na nast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ę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puj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ą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c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ą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zwierzyn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ę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9952" w:hRule="atLeast"/>
        </w:trPr>
        <w:tc>
          <w:tcPr>
            <w:tcW w:type="dxa" w:w="4301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sz w:val="22"/>
                <w:szCs w:val="22"/>
                <w:shd w:val="nil" w:color="auto" w:fill="auto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4.1. Gatunek/liczba sztuk (ka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ż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d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ą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sztuk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ę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zwierzyny grubej nale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ż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y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wpisa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ć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w odr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ę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bnej pozycji) oraz opis zwierzyny (zgodnie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             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:lang w:val="es-ES_tradnl"/>
                <w14:textFill>
                  <w14:solidFill>
                    <w14:srgbClr w14:val="569748"/>
                  </w14:solidFill>
                </w14:textFill>
              </w:rPr>
              <w:t>z terminologi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ą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rocznego planu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ł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owieckiego)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3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4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5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8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9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11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12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13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14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15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.....................................</w:t>
            </w:r>
          </w:p>
        </w:tc>
        <w:tc>
          <w:tcPr>
            <w:tcW w:type="dxa" w:w="4641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sz w:val="22"/>
                <w:szCs w:val="22"/>
                <w:shd w:val="nil" w:color="auto" w:fill="auto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4.2. Numer znaku, kt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:lang w:val="es-ES_tradnl"/>
                <w14:textFill>
                  <w14:solidFill>
                    <w14:srgbClr w14:val="569748"/>
                  </w14:solidFill>
                </w14:textFill>
              </w:rPr>
              <w:t>ó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rym zosta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ł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a oznaczona tusza, lub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adnotacja o przeznaczeniu jej na u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ż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ytek w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ł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asny</w:t>
            </w:r>
          </w:p>
          <w:p>
            <w:pPr>
              <w:pStyle w:val="Normal.0"/>
              <w:spacing w:before="25" w:after="0"/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14:textFill>
                  <w14:solidFill>
                    <w14:srgbClr w14:val="569748"/>
                  </w14:solidFill>
                </w14:textFill>
              </w:rPr>
            </w:pPr>
          </w:p>
          <w:p>
            <w:pPr>
              <w:pStyle w:val="Normal.0"/>
              <w:spacing w:before="25" w:after="0"/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14:textFill>
                  <w14:solidFill>
                    <w14:srgbClr w14:val="569748"/>
                  </w14:solidFill>
                </w14:textFill>
              </w:rPr>
            </w:pP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3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4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5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8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9) .........................................................................................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10) .......................................................................................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11) 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.........................................</w:t>
            </w:r>
            <w:r>
              <w:rPr>
                <w:sz w:val="22"/>
                <w:szCs w:val="22"/>
                <w:shd w:val="nil" w:color="auto" w:fill="auto"/>
              </w:rPr>
              <w:br w:type="textWrapping"/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12) .......................................................................................</w:t>
            </w:r>
            <w:r>
              <w:rPr>
                <w:sz w:val="22"/>
                <w:szCs w:val="22"/>
                <w:shd w:val="nil" w:color="auto" w:fill="auto"/>
              </w:rPr>
              <w:br w:type="textWrapping"/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13) .......................................................................................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14) .......................................................................................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15) ..............................................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.........................................</w:t>
            </w:r>
          </w:p>
        </w:tc>
      </w:tr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8942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5. Data wydania upowa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ż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nienia: .............................................................................................................................................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1973" w:hRule="atLeast"/>
        </w:trPr>
        <w:tc>
          <w:tcPr>
            <w:tcW w:type="dxa" w:w="43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sz w:val="22"/>
                <w:szCs w:val="22"/>
                <w:shd w:val="nil" w:color="auto" w:fill="auto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6. Upowa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ż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nienie jest wa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ż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ne do dnia: 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........................................................................................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za zarz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ą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dc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ę 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lub dzier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ż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awc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ę 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obwodu 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ł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owieckiego 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(czytelny podpis lub podpisy)</w:t>
            </w:r>
          </w:p>
        </w:tc>
        <w:tc>
          <w:tcPr>
            <w:tcW w:type="dxa" w:w="46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sz w:val="22"/>
                <w:szCs w:val="22"/>
                <w:shd w:val="nil" w:color="auto" w:fill="auto"/>
              </w:rPr>
            </w:pP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8. Upowa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ż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nienie przed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ł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u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ż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a si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ę 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do dnia: 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...............................................................................................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za zarz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ą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dc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ę 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lub dzier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ż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awc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ę 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obwodu 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ł</w:t>
            </w: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 xml:space="preserve">owieckiego 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569748"/>
                <w:sz w:val="22"/>
                <w:szCs w:val="22"/>
                <w:u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(czytelny podpis lub podpisy)</w:t>
            </w:r>
          </w:p>
        </w:tc>
      </w:tr>
    </w:tbl>
    <w:p>
      <w:pPr>
        <w:pStyle w:val="Normal.0"/>
        <w:widowControl w:val="0"/>
        <w:spacing w:before="25" w:after="0" w:line="240" w:lineRule="auto"/>
        <w:ind w:left="115" w:hanging="115"/>
        <w:rPr>
          <w:sz w:val="22"/>
          <w:szCs w:val="22"/>
        </w:rPr>
      </w:pP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*)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Niepotrzebne skre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tbl>
      <w:tblPr>
        <w:tblW w:w="8942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61"/>
        <w:gridCol w:w="2216"/>
        <w:gridCol w:w="3442"/>
        <w:gridCol w:w="2123"/>
      </w:tblGrid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8942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7. Sprawozdanie z polowania indywidualnego</w:t>
            </w:r>
            <w:r>
              <w:rPr>
                <w:sz w:val="22"/>
                <w:szCs w:val="22"/>
                <w:shd w:val="nil" w:color="auto" w:fill="auto"/>
                <w:vertAlign w:val="superscript"/>
                <w:rtl w:val="0"/>
              </w:rPr>
              <w:t>**)</w:t>
            </w:r>
            <w:r>
              <w:rPr>
                <w:outline w:val="0"/>
                <w:color w:val="569748"/>
                <w:sz w:val="22"/>
                <w:szCs w:val="22"/>
                <w:u w:val="single" w:color="569748"/>
                <w:shd w:val="nil" w:color="auto" w:fill="auto"/>
                <w:rtl w:val="0"/>
                <w14:textFill>
                  <w14:solidFill>
                    <w14:srgbClr w14:val="569748"/>
                  </w14:solidFill>
                </w14:textFill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25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Lp. z pkt 4.1</w:t>
            </w:r>
          </w:p>
        </w:tc>
        <w:tc>
          <w:tcPr>
            <w:tcW w:type="dxa" w:w="22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Gatunek/liczba sztuk</w:t>
            </w:r>
          </w:p>
        </w:tc>
        <w:tc>
          <w:tcPr>
            <w:tcW w:type="dxa" w:w="34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Data, godzina oraz miejsce pozyskania</w:t>
            </w:r>
          </w:p>
        </w:tc>
        <w:tc>
          <w:tcPr>
            <w:tcW w:type="dxa" w:w="2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Opis formy poro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a</w:t>
            </w:r>
            <w:r>
              <w:rPr>
                <w:sz w:val="22"/>
                <w:szCs w:val="22"/>
                <w:shd w:val="nil" w:color="auto" w:fill="auto"/>
                <w:vertAlign w:val="superscript"/>
                <w:rtl w:val="0"/>
              </w:rPr>
              <w:t>***)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0" w:line="240" w:lineRule="auto"/>
        <w:ind w:left="115" w:hanging="115"/>
        <w:rPr>
          <w:sz w:val="22"/>
          <w:szCs w:val="22"/>
        </w:rPr>
      </w:pP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**) Wype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przed podj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ciem czynno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transportowych.</w:t>
      </w: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***) Dotyczy samc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zwierzyny p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owej.</w:t>
      </w:r>
    </w:p>
    <w:p>
      <w:pPr>
        <w:pStyle w:val="Normal.0"/>
        <w:spacing w:before="59" w:after="0"/>
        <w:jc w:val="center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59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CZNIK Nr 2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64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WZ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</w:t>
      </w:r>
    </w:p>
    <w:p>
      <w:pPr>
        <w:pStyle w:val="Normal.0"/>
        <w:spacing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KSI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 EWIDENCJI POBYTU NA POLOWANIU INDYWIDUALNYM*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KSI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 EWIDENCJI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POBYTU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POLOWANIU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INDYWIDUALNYM*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 / 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rodek Hodowli Zwierzyny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................................................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Obw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 nr ................. w woj. .................</w:t>
      </w: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Okr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 ...........................................</w:t>
      </w: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Powiat ..........................................</w:t>
      </w: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Nadle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nictwo ................................</w:t>
      </w: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Miejsce wy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enia ksi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ki ewidencji** ..........................................................................................................................................................</w:t>
      </w: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Imi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nazwisko i adres osoby upowa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nionej albo os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upowa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nionych do dokonywania wpis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w ksi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ewidencji pobytu na polowaniu indywidualnym:</w:t>
      </w: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(miejscowo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, data)</w:t>
      </w:r>
    </w:p>
    <w:tbl>
      <w:tblPr>
        <w:tblW w:w="8942" w:type="dxa"/>
        <w:jc w:val="left"/>
        <w:tblInd w:w="22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4"/>
        <w:gridCol w:w="911"/>
        <w:gridCol w:w="1155"/>
        <w:gridCol w:w="1155"/>
        <w:gridCol w:w="1143"/>
        <w:gridCol w:w="1155"/>
        <w:gridCol w:w="1032"/>
        <w:gridCol w:w="932"/>
        <w:gridCol w:w="1155"/>
      </w:tblGrid>
      <w:tr>
        <w:tblPrEx>
          <w:shd w:val="clear" w:color="auto" w:fill="ced7e7"/>
        </w:tblPrEx>
        <w:trPr>
          <w:trHeight w:val="6042" w:hRule="atLeast"/>
        </w:trPr>
        <w:tc>
          <w:tcPr>
            <w:tcW w:type="dxa" w:w="3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Imi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ę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i nazwisko my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liwego</w:t>
            </w:r>
          </w:p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Nr upowa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nienia do wykonywania polowania</w:t>
            </w:r>
          </w:p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Jednoznaczne okre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lenie miejsca wykonywania polowania</w:t>
            </w:r>
          </w:p>
        </w:tc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Data i godzina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rozpocz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cia polowania (wpis jest dokonywany przed rozpocz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ciem polowania, jednak nie wcze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niej ni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ż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24 godziny przed rozpocz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ciem polowania)</w:t>
            </w:r>
          </w:p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Podpis my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liwego albo osoby upowa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nionej do dokonywania wpis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w**</w:t>
            </w:r>
          </w:p>
        </w:tc>
        <w:tc>
          <w:tcPr>
            <w:tcW w:type="dxa" w:w="10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Data i godzina zako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ń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czenia polowania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(w przypadku tylko polowania nocnego wpis musi by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ć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dokonany do godziny 9.00 po zako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ń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czeniu polowania)</w:t>
            </w:r>
          </w:p>
        </w:tc>
        <w:tc>
          <w:tcPr>
            <w:tcW w:type="dxa" w:w="9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Gatunek i ilo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ść</w:t>
            </w:r>
          </w:p>
          <w:p>
            <w:pPr>
              <w:pStyle w:val="Normal.0"/>
              <w:bidi w:val="0"/>
              <w:spacing w:before="25" w:after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pozyskanej zwierzyny oraz liczba wszystkich oddanych strza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 do zwierzyny grubej</w:t>
            </w:r>
          </w:p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Podpis my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liwego albo osoby upowa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nionej do dokonywania wpis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w**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1</w:t>
            </w:r>
          </w:p>
        </w:tc>
        <w:tc>
          <w:tcPr>
            <w:tcW w:type="dxa" w:w="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2</w:t>
            </w:r>
          </w:p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3</w:t>
            </w:r>
          </w:p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4</w:t>
            </w:r>
          </w:p>
        </w:tc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5</w:t>
            </w:r>
          </w:p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6</w:t>
            </w:r>
          </w:p>
        </w:tc>
        <w:tc>
          <w:tcPr>
            <w:tcW w:type="dxa" w:w="10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7</w:t>
            </w:r>
          </w:p>
        </w:tc>
        <w:tc>
          <w:tcPr>
            <w:tcW w:type="dxa" w:w="9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8</w:t>
            </w:r>
          </w:p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3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before="25" w:after="0" w:line="240" w:lineRule="auto"/>
        <w:ind w:left="115" w:hanging="115"/>
        <w:rPr>
          <w:sz w:val="22"/>
          <w:szCs w:val="22"/>
        </w:rPr>
      </w:pP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 b ja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 i e n i a :</w:t>
      </w: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* Ksi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 ewidencji pobytu na polowaniu indywidualnym prowadzona w postaci papierowej powinna by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przeszyta i mie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ponumerowane strony.</w:t>
      </w:r>
    </w:p>
    <w:p>
      <w:pPr>
        <w:pStyle w:val="Normal.0"/>
        <w:spacing w:before="25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** Dotyczy ksi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ki ewidencji pobytu na polowaniu indywidualnym prowadzonej w postaci papierowej.</w:t>
      </w:r>
    </w:p>
    <w:p>
      <w:pPr>
        <w:pStyle w:val="Normal.0"/>
        <w:spacing w:before="59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CZNIK Nr 3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WZ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ORAZ OPIS ZNAKU S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CEGO DO </w:t>
      </w:r>
      <w:r>
        <w:rPr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ZNAKOWANIA TUSZ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ZWIERZYNY GRUBEJ</w:t>
      </w:r>
    </w:p>
    <w:p>
      <w:pPr>
        <w:pStyle w:val="Normal.0"/>
        <w:spacing w:after="0"/>
        <w:jc w:val="center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I. Wz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 znaku s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cego do </w:t>
      </w:r>
      <w:r>
        <w:rPr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znakowania tusz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zwierzyny grubej</w:t>
      </w:r>
    </w:p>
    <w:p>
      <w:pPr>
        <w:pStyle w:val="Normal.0"/>
        <w:spacing w:before="25" w:after="0"/>
        <w:jc w:val="center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skala 1:1</w:t>
      </w:r>
    </w:p>
    <w:p>
      <w:pPr>
        <w:pStyle w:val="Normal.0"/>
        <w:spacing w:before="25" w:after="0"/>
        <w:jc w:val="both"/>
        <w:rPr>
          <w:sz w:val="22"/>
          <w:szCs w:val="22"/>
        </w:rPr>
      </w:pPr>
      <w:r>
        <w:rPr>
          <w:outline w:val="0"/>
          <w:color w:val="1b1b1b"/>
          <w:sz w:val="22"/>
          <w:szCs w:val="22"/>
          <w:u w:color="1b1b1b"/>
          <w:rtl w:val="0"/>
          <w14:textFill>
            <w14:solidFill>
              <w14:srgbClr w14:val="1B1B1B"/>
            </w14:solidFill>
          </w14:textFill>
        </w:rPr>
        <w:t>wz</w:t>
      </w:r>
      <w:r>
        <w:rPr>
          <w:outline w:val="0"/>
          <w:color w:val="1b1b1b"/>
          <w:sz w:val="22"/>
          <w:szCs w:val="22"/>
          <w:u w:color="1b1b1b"/>
          <w:rtl w:val="0"/>
          <w:lang w:val="es-ES_tradnl"/>
          <w14:textFill>
            <w14:solidFill>
              <w14:srgbClr w14:val="1B1B1B"/>
            </w14:solidFill>
          </w14:textFill>
        </w:rPr>
        <w:t>ó</w:t>
      </w:r>
      <w:r>
        <w:rPr>
          <w:outline w:val="0"/>
          <w:color w:val="1b1b1b"/>
          <w:sz w:val="22"/>
          <w:szCs w:val="22"/>
          <w:u w:color="1b1b1b"/>
          <w:rtl w:val="0"/>
          <w14:textFill>
            <w14:solidFill>
              <w14:srgbClr w14:val="1B1B1B"/>
            </w14:solidFill>
          </w14:textFill>
        </w:rPr>
        <w:t>r</w:t>
      </w:r>
    </w:p>
    <w:p>
      <w:pPr>
        <w:pStyle w:val="Normal.0"/>
        <w:spacing w:before="25" w:after="0"/>
        <w:jc w:val="both"/>
        <w:rPr>
          <w:sz w:val="22"/>
          <w:szCs w:val="22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II. Opis znaku s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cego do </w:t>
      </w:r>
      <w:r>
        <w:rPr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znakowania tusz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zwierzyny grubej</w:t>
      </w:r>
    </w:p>
    <w:p>
      <w:pPr>
        <w:pStyle w:val="Normal.0"/>
        <w:spacing w:before="25" w:after="0"/>
        <w:jc w:val="both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 Znak jest wykonany w ca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z tworzywa sztucznego koloru pomara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czowego.</w:t>
      </w:r>
    </w:p>
    <w:p>
      <w:pPr>
        <w:pStyle w:val="Normal.0"/>
        <w:spacing w:before="25" w:after="0"/>
        <w:jc w:val="both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 Znak sk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dw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po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czonych ze sob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spos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umo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liwiaj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ich nieodwracalne rozdzielenie.</w:t>
      </w:r>
    </w:p>
    <w:p>
      <w:pPr>
        <w:pStyle w:val="Normal.0"/>
        <w:spacing w:before="25" w:after="0"/>
        <w:jc w:val="both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3. Ka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 cz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ęść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znaku jest zaopatrzona w:</w:t>
      </w:r>
    </w:p>
    <w:p>
      <w:pPr>
        <w:pStyle w:val="Normal.0"/>
        <w:spacing w:before="25" w:after="0"/>
        <w:jc w:val="both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1) niepowtarzalny u danego przedsi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biorcy numer znaku oraz kod kreskowy zawieraj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cy cechy identyfikuj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 znak;</w:t>
      </w:r>
    </w:p>
    <w:p>
      <w:pPr>
        <w:pStyle w:val="Normal.0"/>
        <w:spacing w:before="25" w:after="0"/>
        <w:jc w:val="both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2) numer przedsi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biorcy prowadz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punkt skupu i dokonuj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cego </w:t>
      </w:r>
      <w:r>
        <w:rPr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znakowania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w rejestrze przedsi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biorc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w Krajowym Rejestrze S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dowym albo w Ewidencji Dzia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alno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Gospodarczej;</w:t>
      </w:r>
    </w:p>
    <w:p>
      <w:pPr>
        <w:pStyle w:val="Normal.0"/>
        <w:spacing w:before="25" w:after="0"/>
        <w:jc w:val="both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3) ta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przeplata si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przez otw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 umieszczony u nasady ta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my.</w:t>
      </w:r>
    </w:p>
    <w:p>
      <w:pPr>
        <w:pStyle w:val="Normal.0"/>
        <w:spacing w:before="250"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Minister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rodowiska kieruje dzia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em administracji 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dowej -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rodowisko, na podstawie </w:t>
      </w:r>
      <w:r>
        <w:rPr>
          <w:outline w:val="0"/>
          <w:color w:val="1b1b1b"/>
          <w:sz w:val="22"/>
          <w:szCs w:val="22"/>
          <w:u w:color="1b1b1b"/>
          <w:rtl w:val="0"/>
          <w14:textFill>
            <w14:solidFill>
              <w14:srgbClr w14:val="1B1B1B"/>
            </w14:solidFill>
          </w14:textFill>
        </w:rPr>
        <w:t xml:space="preserve">§ </w:t>
      </w:r>
      <w:r>
        <w:rPr>
          <w:outline w:val="0"/>
          <w:color w:val="1b1b1b"/>
          <w:sz w:val="22"/>
          <w:szCs w:val="22"/>
          <w:u w:color="1b1b1b"/>
          <w:rtl w:val="0"/>
          <w14:textFill>
            <w14:solidFill>
              <w14:srgbClr w14:val="1B1B1B"/>
            </w14:solidFill>
          </w14:textFill>
        </w:rPr>
        <w:t>1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ust. 2 pkt 2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Prezesa Rady Ministr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z dnia 11 czerwca 2004 r. w sprawie szczeg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owego zakresu dzia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ania Ministra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rodowiska (Dz. U. Nr 134, poz. 1438).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 pkt 5a dodany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15 listopada 2011 r. (Dz.U.11.257.1548)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14 grudnia 2011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 pkt 6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 lit. a)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 pkt 10a dodany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 lit. b)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 pkt 13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 lit. c)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6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 pkt 14a:- dodany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 lit. d)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dziernika 2010 r.-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 lit. a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7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 pkt 14b dodany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 lit. d)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8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 pkt 14c dodany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 lit. d)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9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 pkt 14d dodany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 lit. d)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10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 pkt 15a dodany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 lit. e)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11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 pkt 15b dodany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 lit. b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12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2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15 listopada 2011 r. (Dz.U.11.257.1548)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14 grudnia 2011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13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 ust. 2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29 lipca 2013 r. (Dz.U.2013.889)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7 sierpnia 2013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14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 ust. 3 zdanie wst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pne zmienione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2 lit. a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15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 ust. 6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2 lit. b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16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3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17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 ust. 1a:- dodany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31 lipca 2017 r. (Dz.U.2017.1485)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dzenie z dniem 4 sierpnia 2017 r.-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3 lit. a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18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 ust. 3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3 lit. b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19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 ust. 1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4 lit. a)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20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 ust. 1 pkt 1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4 lit. a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21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 ust. 1 pkt 1a dodany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4 lit. b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22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 ust. 1 pkt 1b dodany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4 lit. b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23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 ust. 1 pkt 2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4 lit. c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24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 ust. 1 pkt 3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4 lit. c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25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 ust. 1 pkt 5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4 lit. d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26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 ust. 1a dodany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2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29 lipca 2013 r. (Dz.U.2013.889)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7 sierpnia 2013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27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 ust. 3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4 lit. b)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28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6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5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29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7 ust. 1 pkt 1:-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6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dziernika 2010 r.-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2 lit. a tiret pierwsze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31 lipca 2017 r. (Dz.U.2017.1485)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dzenie z dniem 4 sierpnia 2017 r.-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5 lit. a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30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7 ust. 1 pkt 1a:- dodany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2 lit. a tiret drugie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31 lipca 2017 r. (Dz.U.2017.1485)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dzenie z dniem 4 sierpnia 2017 r.-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5 lit. a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31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7 ust. 2 pkt 3:-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2 lit. b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31 lipca 2017 r. (Dz.U.2017.1485)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dzenie z dniem 4 sierpnia 2017 r.-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5 lit. b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32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10 ust. 5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7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33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17 pkt 7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8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34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17 pkt 8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8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35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21 uchylony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6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36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21a:- dodany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10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dziernika 2010 r.-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3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31 lipca 2017 r. (Dz.U.2017.1485)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4 sierpnia 2017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37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22 ust. 5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11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38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23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12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39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23 ust. 1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7 lit. a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40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23 ust. 2 uchylony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7 lit. b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41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23 ust. 3 uchylony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7 lit. b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42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23 ust. 4 uchylony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7 lit. b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43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23 ust. 5 uchylony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7 lit. b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44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23 ust. 5 uchylony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7 lit. b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45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25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13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46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28 uchylony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8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47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29 ust. 1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9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48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30 ust. 2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10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49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31 ust. 1 zdanie wst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pne zmienione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11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50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32 ust. 2 pkt 2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15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51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33 pkt 7 dodany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16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52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39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12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53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40 ust. 1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13 lit. a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54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40 ust. 2a dodany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13 lit. b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55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40 ust. 3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13 lit. c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56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40 ust. 4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13 lit. c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57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41a dodany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14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58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42 ust. 6 pkt 1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15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1 kwietnia 2020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59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47 ust. 3 uchylony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16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60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51 ust. 3 pkt 1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17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1 kwietnia 2020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61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51 ust. 3 pkt 17:-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17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dziernika 2010 r.-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3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15 listopada 2011 r. (Dz.U.11.257.1548)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14 grudnia 2011 r.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62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Niniejsze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by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 poprzedzone </w:t>
      </w:r>
      <w:r>
        <w:rPr>
          <w:outline w:val="0"/>
          <w:color w:val="1b1b1b"/>
          <w:sz w:val="22"/>
          <w:szCs w:val="22"/>
          <w:u w:color="1b1b1b"/>
          <w:rtl w:val="0"/>
          <w14:textFill>
            <w14:solidFill>
              <w14:srgbClr w14:val="1B1B1B"/>
            </w14:solidFill>
          </w14:textFill>
        </w:rPr>
        <w:t>rozporz</w:t>
      </w:r>
      <w:r>
        <w:rPr>
          <w:outline w:val="0"/>
          <w:color w:val="1b1b1b"/>
          <w:sz w:val="22"/>
          <w:szCs w:val="22"/>
          <w:u w:color="1b1b1b"/>
          <w:rtl w:val="0"/>
          <w14:textFill>
            <w14:solidFill>
              <w14:srgbClr w14:val="1B1B1B"/>
            </w14:solidFill>
          </w14:textFill>
        </w:rPr>
        <w:t>ą</w:t>
      </w:r>
      <w:r>
        <w:rPr>
          <w:outline w:val="0"/>
          <w:color w:val="1b1b1b"/>
          <w:sz w:val="22"/>
          <w:szCs w:val="22"/>
          <w:u w:color="1b1b1b"/>
          <w:rtl w:val="0"/>
          <w14:textFill>
            <w14:solidFill>
              <w14:srgbClr w14:val="1B1B1B"/>
            </w14:solidFill>
          </w14:textFill>
        </w:rPr>
        <w:t>dzeniem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Ministra Ochrony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rodowiska, Zasob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Naturalnych i Le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nictwa z dnia 4 kwietnia 1997 r. w sprawie szczeg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owych zasad i warunk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wykonywania polowania oraz obowi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zku znakowania (Dz. U. Nr 35, poz. 215, z 1999 r. Nr 3, poz. 19 oraz z 2002 r. Nr 13, poz. 127), kt</w:t>
      </w:r>
      <w:r>
        <w:rPr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 utraci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 moc na podstawie </w:t>
      </w:r>
      <w:r>
        <w:rPr>
          <w:outline w:val="0"/>
          <w:color w:val="1b1b1b"/>
          <w:sz w:val="22"/>
          <w:szCs w:val="22"/>
          <w:u w:color="1b1b1b"/>
          <w:rtl w:val="0"/>
          <w14:textFill>
            <w14:solidFill>
              <w14:srgbClr w14:val="1B1B1B"/>
            </w14:solidFill>
          </w14:textFill>
        </w:rPr>
        <w:t>art. 2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ustawy z dnia 17 czerwca 2004 r. o zmianie ustawy - Prawo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owieckie (Dz. U. Nr 172, poz. 1802).</w:t>
      </w:r>
    </w:p>
    <w:p>
      <w:pPr>
        <w:pStyle w:val="Normal.0"/>
        <w:spacing w:after="0"/>
        <w:rPr>
          <w:sz w:val="22"/>
          <w:szCs w:val="22"/>
        </w:rPr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63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cznik nr 1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18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dziernika 2010 r.</w:t>
      </w:r>
    </w:p>
    <w:p>
      <w:pPr>
        <w:pStyle w:val="Normal.0"/>
        <w:spacing w:after="0"/>
      </w:pPr>
      <w:r>
        <w:rPr>
          <w:outline w:val="0"/>
          <w:color w:val="000000"/>
          <w:sz w:val="22"/>
          <w:szCs w:val="22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64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Za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cznik nr 2:-zmieniony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19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22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2010 r. (Dz.U.10.186.1250)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21 pa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dziernika 2010 r.- zmieniony przez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 pkt 19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dzenia z dnia 10 wrze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nia 2019 r. (Dz.U.2019.1782) zmieniaj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cego nin. rozporz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dzenie z dniem 1 kwietnia 2020 r.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Style">
    <w:name w:val="TitleStyle"/>
    <w:next w:val="TitleSty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Style">
    <w:name w:val="NormalStyle"/>
    <w:next w:val="NormalSty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